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76" w:rsidRPr="001E2008" w:rsidRDefault="005A3276" w:rsidP="005A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0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E2008" w:rsidRPr="001E2008">
        <w:rPr>
          <w:rFonts w:ascii="Times New Roman" w:hAnsi="Times New Roman" w:cs="Times New Roman"/>
          <w:b/>
          <w:sz w:val="28"/>
          <w:szCs w:val="28"/>
        </w:rPr>
        <w:br/>
        <w:t>ЧАПАЕВСКОГО</w:t>
      </w:r>
      <w:r w:rsidRPr="001E20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E2008" w:rsidRPr="001E2008">
        <w:rPr>
          <w:rFonts w:ascii="Times New Roman" w:hAnsi="Times New Roman" w:cs="Times New Roman"/>
          <w:b/>
          <w:sz w:val="28"/>
          <w:szCs w:val="28"/>
        </w:rPr>
        <w:br/>
      </w:r>
      <w:r w:rsidRPr="001E2008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5A3276" w:rsidRPr="001E2008" w:rsidRDefault="005A3276" w:rsidP="005A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76" w:rsidRDefault="005A3276" w:rsidP="005A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A3276" w:rsidRDefault="005A3276" w:rsidP="005A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76" w:rsidRPr="0095374D" w:rsidRDefault="003E467E" w:rsidP="005A3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05B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 </w:t>
      </w:r>
      <w:r w:rsidR="005A3276" w:rsidRPr="0095374D">
        <w:rPr>
          <w:rFonts w:ascii="Times New Roman" w:hAnsi="Times New Roman" w:cs="Times New Roman"/>
          <w:b/>
          <w:sz w:val="28"/>
          <w:szCs w:val="28"/>
        </w:rPr>
        <w:t>201</w:t>
      </w:r>
      <w:r w:rsidR="001005BE">
        <w:rPr>
          <w:rFonts w:ascii="Times New Roman" w:hAnsi="Times New Roman" w:cs="Times New Roman"/>
          <w:b/>
          <w:sz w:val="28"/>
          <w:szCs w:val="28"/>
        </w:rPr>
        <w:t>7</w:t>
      </w:r>
      <w:r w:rsidR="005A3276" w:rsidRPr="0095374D">
        <w:rPr>
          <w:rFonts w:ascii="Times New Roman" w:hAnsi="Times New Roman" w:cs="Times New Roman"/>
          <w:b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5A3276" w:rsidRPr="00850F3D" w:rsidRDefault="005A3276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F3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организации </w:t>
      </w:r>
    </w:p>
    <w:p w:rsidR="005A3276" w:rsidRPr="00850F3D" w:rsidRDefault="005A3276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F3D">
        <w:rPr>
          <w:rFonts w:ascii="Times New Roman" w:hAnsi="Times New Roman" w:cs="Times New Roman"/>
          <w:b/>
          <w:sz w:val="28"/>
          <w:szCs w:val="28"/>
        </w:rPr>
        <w:t>и ведения бухгалтерского учета в администрации</w:t>
      </w:r>
    </w:p>
    <w:p w:rsidR="005A3276" w:rsidRPr="00850F3D" w:rsidRDefault="001E2008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</w:t>
      </w:r>
      <w:r w:rsidR="005A3276" w:rsidRPr="00850F3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образования, </w:t>
      </w:r>
    </w:p>
    <w:p w:rsidR="005A3276" w:rsidRPr="00850F3D" w:rsidRDefault="001E2008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5A3276" w:rsidRPr="00850F3D">
        <w:rPr>
          <w:rFonts w:ascii="Times New Roman" w:hAnsi="Times New Roman" w:cs="Times New Roman"/>
          <w:b/>
          <w:sz w:val="28"/>
          <w:szCs w:val="28"/>
        </w:rPr>
        <w:t xml:space="preserve"> подотчетных лиц</w:t>
      </w:r>
      <w:proofErr w:type="gramStart"/>
      <w:r w:rsidR="005A3276" w:rsidRPr="00850F3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A3276" w:rsidRPr="00850F3D">
        <w:rPr>
          <w:rFonts w:ascii="Times New Roman" w:hAnsi="Times New Roman" w:cs="Times New Roman"/>
          <w:b/>
          <w:sz w:val="28"/>
          <w:szCs w:val="28"/>
        </w:rPr>
        <w:t xml:space="preserve"> создания </w:t>
      </w:r>
    </w:p>
    <w:p w:rsidR="005A3276" w:rsidRPr="00850F3D" w:rsidRDefault="005A3276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F3D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и комиссии </w:t>
      </w:r>
    </w:p>
    <w:p w:rsidR="005A3276" w:rsidRPr="00850F3D" w:rsidRDefault="005A3276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F3D">
        <w:rPr>
          <w:rFonts w:ascii="Times New Roman" w:hAnsi="Times New Roman" w:cs="Times New Roman"/>
          <w:b/>
          <w:sz w:val="28"/>
          <w:szCs w:val="28"/>
        </w:rPr>
        <w:t>по списанию материальных запасов.</w:t>
      </w:r>
    </w:p>
    <w:p w:rsidR="005A3276" w:rsidRPr="00850F3D" w:rsidRDefault="005A3276" w:rsidP="005A32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3276" w:rsidRDefault="005A3276" w:rsidP="005A32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3276" w:rsidRDefault="001E2008" w:rsidP="005A32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</w:t>
      </w:r>
      <w:r w:rsidR="005A327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3276">
        <w:rPr>
          <w:rFonts w:ascii="Times New Roman" w:hAnsi="Times New Roman" w:cs="Times New Roman"/>
          <w:sz w:val="28"/>
          <w:szCs w:val="28"/>
        </w:rPr>
        <w:t>м Министерства фи</w:t>
      </w:r>
      <w:r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</w:t>
      </w:r>
      <w:r w:rsidR="005A32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1.12.2010</w:t>
      </w:r>
      <w:r w:rsidR="005A3276">
        <w:rPr>
          <w:rFonts w:ascii="Times New Roman" w:hAnsi="Times New Roman" w:cs="Times New Roman"/>
          <w:sz w:val="28"/>
          <w:szCs w:val="28"/>
        </w:rPr>
        <w:t>г.  № 1</w:t>
      </w:r>
      <w:r>
        <w:rPr>
          <w:rFonts w:ascii="Times New Roman" w:hAnsi="Times New Roman" w:cs="Times New Roman"/>
          <w:sz w:val="28"/>
          <w:szCs w:val="28"/>
        </w:rPr>
        <w:t>57</w:t>
      </w:r>
      <w:r w:rsidR="00D06CBE">
        <w:rPr>
          <w:rFonts w:ascii="Times New Roman" w:hAnsi="Times New Roman" w:cs="Times New Roman"/>
          <w:sz w:val="28"/>
          <w:szCs w:val="28"/>
        </w:rPr>
        <w:t>-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327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Единого плана счетов бухгалтерского учета для органов государственной власти», Приказ Минфина России от 06.12.2010 года №162 «Об утверждении Плана счетов бюджетного учета  и</w:t>
      </w:r>
      <w:r w:rsidR="00BC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Инструкции по его применению»</w:t>
      </w:r>
      <w:r w:rsidR="005A3276">
        <w:rPr>
          <w:rFonts w:ascii="Times New Roman" w:hAnsi="Times New Roman" w:cs="Times New Roman"/>
          <w:sz w:val="28"/>
          <w:szCs w:val="28"/>
        </w:rPr>
        <w:t>:</w:t>
      </w:r>
    </w:p>
    <w:p w:rsidR="005A3276" w:rsidRDefault="005A3276" w:rsidP="005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организации и ведения бухгалтерского учета в администрации </w:t>
      </w:r>
      <w:r w:rsidR="001E2008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согласно приложению № 1.</w:t>
      </w:r>
    </w:p>
    <w:p w:rsidR="005A3276" w:rsidRDefault="005A3276" w:rsidP="005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подотчетных лиц в составе, согласно приложению № 2.</w:t>
      </w:r>
    </w:p>
    <w:p w:rsidR="005A3276" w:rsidRDefault="005A3276" w:rsidP="005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на 201</w:t>
      </w:r>
      <w:r w:rsidR="0010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№ 3.</w:t>
      </w:r>
    </w:p>
    <w:p w:rsidR="005A3276" w:rsidRDefault="005A3276" w:rsidP="005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37222">
        <w:rPr>
          <w:rFonts w:ascii="Times New Roman" w:hAnsi="Times New Roman" w:cs="Times New Roman"/>
          <w:sz w:val="28"/>
          <w:szCs w:val="28"/>
        </w:rPr>
        <w:t xml:space="preserve">постоянно действующую инвентаризационную </w:t>
      </w:r>
      <w:r>
        <w:rPr>
          <w:rFonts w:ascii="Times New Roman" w:hAnsi="Times New Roman" w:cs="Times New Roman"/>
          <w:sz w:val="28"/>
          <w:szCs w:val="28"/>
        </w:rPr>
        <w:t>комиссию  на 201</w:t>
      </w:r>
      <w:r w:rsidR="0010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в составе согласно приложению № 4</w:t>
      </w:r>
      <w:r w:rsidR="005D55E3">
        <w:rPr>
          <w:rFonts w:ascii="Times New Roman" w:hAnsi="Times New Roman" w:cs="Times New Roman"/>
          <w:sz w:val="28"/>
          <w:szCs w:val="28"/>
        </w:rPr>
        <w:t>.</w:t>
      </w:r>
      <w:r w:rsidR="005D55E3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5D55E3" w:rsidRPr="005D55E3" w:rsidRDefault="005D55E3" w:rsidP="005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Чапаевского МО в сети Интернет.</w:t>
      </w:r>
    </w:p>
    <w:p w:rsidR="005A3276" w:rsidRDefault="005A3276" w:rsidP="005A3276">
      <w:pPr>
        <w:rPr>
          <w:rFonts w:ascii="Times New Roman" w:hAnsi="Times New Roman" w:cs="Times New Roman"/>
          <w:sz w:val="28"/>
          <w:szCs w:val="28"/>
        </w:rPr>
      </w:pPr>
    </w:p>
    <w:p w:rsidR="005A3276" w:rsidRDefault="003E467E" w:rsidP="006A4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32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2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4083">
        <w:rPr>
          <w:rFonts w:ascii="Times New Roman" w:hAnsi="Times New Roman" w:cs="Times New Roman"/>
          <w:sz w:val="28"/>
          <w:szCs w:val="28"/>
        </w:rPr>
        <w:br/>
        <w:t>Чапае</w:t>
      </w:r>
      <w:r w:rsidR="005A3276">
        <w:rPr>
          <w:rFonts w:ascii="Times New Roman" w:hAnsi="Times New Roman" w:cs="Times New Roman"/>
          <w:sz w:val="28"/>
          <w:szCs w:val="28"/>
        </w:rPr>
        <w:t xml:space="preserve">вского  МО </w:t>
      </w:r>
      <w:r w:rsidR="0095374D">
        <w:rPr>
          <w:rFonts w:ascii="Times New Roman" w:hAnsi="Times New Roman" w:cs="Times New Roman"/>
          <w:sz w:val="28"/>
          <w:szCs w:val="28"/>
        </w:rPr>
        <w:tab/>
      </w:r>
      <w:r w:rsidR="0095374D">
        <w:rPr>
          <w:rFonts w:ascii="Times New Roman" w:hAnsi="Times New Roman" w:cs="Times New Roman"/>
          <w:sz w:val="28"/>
          <w:szCs w:val="28"/>
        </w:rPr>
        <w:tab/>
      </w:r>
      <w:r w:rsidR="0095374D">
        <w:rPr>
          <w:rFonts w:ascii="Times New Roman" w:hAnsi="Times New Roman" w:cs="Times New Roman"/>
          <w:sz w:val="28"/>
          <w:szCs w:val="28"/>
        </w:rPr>
        <w:tab/>
      </w:r>
      <w:r w:rsidR="0095374D">
        <w:rPr>
          <w:rFonts w:ascii="Times New Roman" w:hAnsi="Times New Roman" w:cs="Times New Roman"/>
          <w:sz w:val="28"/>
          <w:szCs w:val="28"/>
        </w:rPr>
        <w:tab/>
      </w:r>
      <w:r w:rsidR="0095374D">
        <w:rPr>
          <w:rFonts w:ascii="Times New Roman" w:hAnsi="Times New Roman" w:cs="Times New Roman"/>
          <w:sz w:val="28"/>
          <w:szCs w:val="28"/>
        </w:rPr>
        <w:tab/>
      </w:r>
      <w:r w:rsidR="0095374D">
        <w:rPr>
          <w:rFonts w:ascii="Times New Roman" w:hAnsi="Times New Roman" w:cs="Times New Roman"/>
          <w:sz w:val="28"/>
          <w:szCs w:val="28"/>
        </w:rPr>
        <w:tab/>
        <w:t>И.П.П</w:t>
      </w:r>
      <w:r w:rsidR="006A4083">
        <w:rPr>
          <w:rFonts w:ascii="Times New Roman" w:hAnsi="Times New Roman" w:cs="Times New Roman"/>
          <w:sz w:val="28"/>
          <w:szCs w:val="28"/>
        </w:rPr>
        <w:t>роскурнина</w:t>
      </w:r>
    </w:p>
    <w:p w:rsidR="005A3276" w:rsidRDefault="005A3276" w:rsidP="005A3276">
      <w:pPr>
        <w:pStyle w:val="a4"/>
      </w:pPr>
    </w:p>
    <w:p w:rsidR="005A3276" w:rsidRDefault="005A3276" w:rsidP="005A3276">
      <w:pPr>
        <w:pStyle w:val="a4"/>
        <w:framePr w:w="9249" w:h="998" w:wrap="auto" w:hAnchor="text" w:x="1" w:y="1"/>
        <w:spacing w:line="321" w:lineRule="exact"/>
        <w:ind w:left="700" w:right="14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УЧЕТНАЯ ПОЛИТИКА                                                  </w:t>
      </w:r>
      <w:r>
        <w:rPr>
          <w:sz w:val="26"/>
          <w:szCs w:val="26"/>
        </w:rPr>
        <w:t xml:space="preserve">Администрации </w:t>
      </w:r>
      <w:r w:rsidR="00524975">
        <w:rPr>
          <w:sz w:val="26"/>
          <w:szCs w:val="26"/>
        </w:rPr>
        <w:t>Чапаевско</w:t>
      </w:r>
      <w:r>
        <w:rPr>
          <w:sz w:val="26"/>
          <w:szCs w:val="26"/>
        </w:rPr>
        <w:t>го муниципального образования Ершовского района Саратовской области</w:t>
      </w:r>
    </w:p>
    <w:p w:rsidR="005A3276" w:rsidRDefault="005A3276" w:rsidP="005A3276">
      <w:pPr>
        <w:pStyle w:val="a4"/>
        <w:framePr w:w="9249" w:h="340" w:wrap="auto" w:hAnchor="text" w:x="1" w:y="1297"/>
        <w:spacing w:line="288" w:lineRule="exact"/>
        <w:ind w:left="106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ОРГАНИЗАЦИОННО-ТЕХНИЧЕСКИЙ РАЗДЕЛ </w:t>
      </w:r>
    </w:p>
    <w:p w:rsidR="005A3276" w:rsidRDefault="005A3276" w:rsidP="005A3276">
      <w:pPr>
        <w:pStyle w:val="a4"/>
        <w:framePr w:w="9249" w:h="7780" w:wrap="auto" w:hAnchor="text" w:x="1" w:y="1945"/>
        <w:spacing w:line="326" w:lineRule="exact"/>
        <w:ind w:left="4" w:right="134" w:firstLine="556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24975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муниципального образования в своей деятельности руководствуется Уставом, осуществляет свою деятельность на основании учредительных документов. </w:t>
      </w:r>
    </w:p>
    <w:p w:rsidR="005A3276" w:rsidRDefault="005A3276" w:rsidP="005A3276">
      <w:pPr>
        <w:pStyle w:val="a4"/>
        <w:framePr w:w="9249" w:h="7780" w:wrap="auto" w:hAnchor="text" w:x="1" w:y="1945"/>
        <w:spacing w:line="326" w:lineRule="exact"/>
        <w:ind w:left="9" w:right="120"/>
        <w:rPr>
          <w:sz w:val="26"/>
          <w:szCs w:val="26"/>
        </w:rPr>
      </w:pPr>
      <w:r>
        <w:rPr>
          <w:sz w:val="26"/>
          <w:szCs w:val="26"/>
        </w:rPr>
        <w:t xml:space="preserve">1.1 Бюджетный учет в </w:t>
      </w:r>
      <w:r w:rsidR="00524975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вском муниципальном образовании осуществляется МУ «Централизованная бухгалтерия Ершовского муниципального района», возглавляемой директором Власенко Н.Н.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 xml:space="preserve">1.2 Бюджетный учет ведется на договорных началах.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484"/>
        <w:rPr>
          <w:sz w:val="26"/>
          <w:szCs w:val="26"/>
        </w:rPr>
      </w:pPr>
      <w:r>
        <w:rPr>
          <w:sz w:val="26"/>
          <w:szCs w:val="26"/>
        </w:rPr>
        <w:t xml:space="preserve">1.3 Бюджетный учет в МУ «Централизованная бухгалтерия Ершовского муниципального района» по администрации </w:t>
      </w:r>
      <w:r w:rsidR="00524975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МО ведется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>- Бю</w:t>
      </w:r>
      <w:r w:rsidR="00524975">
        <w:rPr>
          <w:sz w:val="26"/>
          <w:szCs w:val="26"/>
        </w:rPr>
        <w:t>джетны</w:t>
      </w:r>
      <w:r>
        <w:rPr>
          <w:sz w:val="26"/>
          <w:szCs w:val="26"/>
        </w:rPr>
        <w:t xml:space="preserve">м Кодексом Российской Федерации;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«О бухгалтерском учете» от 21.11.1996 г. №129-ФЗ;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>-«Инструкцией по б</w:t>
      </w:r>
      <w:r w:rsidR="006A4083">
        <w:rPr>
          <w:sz w:val="26"/>
          <w:szCs w:val="26"/>
        </w:rPr>
        <w:t>юджетному учету», утвержденной П</w:t>
      </w:r>
      <w:r>
        <w:rPr>
          <w:sz w:val="26"/>
          <w:szCs w:val="26"/>
        </w:rPr>
        <w:t xml:space="preserve">риказом Минфина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 xml:space="preserve">России от </w:t>
      </w:r>
      <w:r w:rsidR="00F5598B">
        <w:rPr>
          <w:sz w:val="26"/>
          <w:szCs w:val="26"/>
        </w:rPr>
        <w:t>01</w:t>
      </w:r>
      <w:r>
        <w:rPr>
          <w:sz w:val="26"/>
          <w:szCs w:val="26"/>
        </w:rPr>
        <w:t xml:space="preserve"> декабря 20</w:t>
      </w:r>
      <w:r w:rsidR="006A4083">
        <w:rPr>
          <w:sz w:val="26"/>
          <w:szCs w:val="26"/>
        </w:rPr>
        <w:t xml:space="preserve">10 </w:t>
      </w:r>
      <w:r w:rsidR="00F5598B">
        <w:rPr>
          <w:sz w:val="26"/>
          <w:szCs w:val="26"/>
        </w:rPr>
        <w:t>г. № 157н (далее Инструкция 157</w:t>
      </w:r>
      <w:r>
        <w:rPr>
          <w:sz w:val="26"/>
          <w:szCs w:val="26"/>
        </w:rPr>
        <w:t>н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;</w:t>
      </w:r>
      <w:r w:rsidR="006A4083">
        <w:rPr>
          <w:sz w:val="26"/>
          <w:szCs w:val="26"/>
        </w:rPr>
        <w:br/>
        <w:t xml:space="preserve">- «Инструкцией об утверждении Плана счетов», утвержденной Приказом Минфина РФ от 06.12.2010 года №162н (далее Инструкция 162н) </w:t>
      </w:r>
    </w:p>
    <w:p w:rsidR="005A3276" w:rsidRDefault="005A3276" w:rsidP="005A3276">
      <w:pPr>
        <w:pStyle w:val="a4"/>
        <w:framePr w:w="9249" w:h="7780" w:wrap="auto" w:hAnchor="text" w:x="1" w:y="1945"/>
        <w:spacing w:before="4" w:line="321" w:lineRule="exact"/>
        <w:ind w:left="4" w:right="1094"/>
        <w:rPr>
          <w:sz w:val="26"/>
          <w:szCs w:val="26"/>
        </w:rPr>
      </w:pPr>
      <w:r>
        <w:rPr>
          <w:sz w:val="26"/>
          <w:szCs w:val="26"/>
        </w:rPr>
        <w:t xml:space="preserve">- Нормативно-правовыми актами органов местного самоуправления, регулирующими вопросы бюджетного учета. </w:t>
      </w:r>
    </w:p>
    <w:p w:rsidR="005A3276" w:rsidRDefault="005A3276" w:rsidP="005A3276">
      <w:pPr>
        <w:pStyle w:val="a4"/>
        <w:framePr w:w="9249" w:h="7780" w:wrap="auto" w:hAnchor="text" w:x="1" w:y="1945"/>
        <w:spacing w:line="321" w:lineRule="exact"/>
        <w:ind w:left="4" w:right="484"/>
        <w:rPr>
          <w:sz w:val="26"/>
          <w:szCs w:val="26"/>
        </w:rPr>
      </w:pPr>
      <w:r>
        <w:rPr>
          <w:sz w:val="26"/>
          <w:szCs w:val="26"/>
        </w:rPr>
        <w:t xml:space="preserve">1.4 Основные задачи бюджетного учета соответствуют требованиями п. 3 ст.1 Закона «О бухгалтерском учете» от 21.11.1996 г. № 129-ФЗ. </w:t>
      </w:r>
    </w:p>
    <w:p w:rsidR="005A3276" w:rsidRDefault="005A3276" w:rsidP="005A3276">
      <w:pPr>
        <w:pStyle w:val="a4"/>
        <w:framePr w:w="9249" w:h="7780" w:wrap="auto" w:hAnchor="text" w:x="1" w:y="1945"/>
        <w:spacing w:before="4" w:line="321" w:lineRule="exact"/>
        <w:ind w:left="9" w:right="225"/>
        <w:rPr>
          <w:sz w:val="26"/>
          <w:szCs w:val="26"/>
        </w:rPr>
      </w:pPr>
      <w:r>
        <w:rPr>
          <w:sz w:val="26"/>
          <w:szCs w:val="26"/>
        </w:rPr>
        <w:t>1.5</w:t>
      </w:r>
      <w:r w:rsidR="00417A0E">
        <w:rPr>
          <w:sz w:val="26"/>
          <w:szCs w:val="26"/>
        </w:rPr>
        <w:t>.</w:t>
      </w:r>
      <w:r>
        <w:rPr>
          <w:sz w:val="26"/>
          <w:szCs w:val="26"/>
        </w:rPr>
        <w:t xml:space="preserve">При обработке информации по учету исполнения сметы расходов на содержание администрации </w:t>
      </w:r>
      <w:r w:rsidR="006A4083">
        <w:rPr>
          <w:sz w:val="26"/>
          <w:szCs w:val="26"/>
        </w:rPr>
        <w:t>Чапаевского МО и г</w:t>
      </w:r>
      <w:r>
        <w:rPr>
          <w:sz w:val="26"/>
          <w:szCs w:val="26"/>
        </w:rPr>
        <w:t xml:space="preserve">лавы администрации вести на ПК и использовать программу УРМ, АС «бюджет поселений» </w:t>
      </w:r>
    </w:p>
    <w:p w:rsidR="005A3276" w:rsidRDefault="00A7117B" w:rsidP="005A3276">
      <w:pPr>
        <w:pStyle w:val="a4"/>
        <w:framePr w:w="9249" w:h="7780" w:wrap="auto" w:hAnchor="text" w:x="1" w:y="1945"/>
        <w:spacing w:line="321" w:lineRule="exact"/>
        <w:ind w:right="307"/>
        <w:rPr>
          <w:sz w:val="26"/>
          <w:szCs w:val="26"/>
        </w:rPr>
      </w:pPr>
      <w:r>
        <w:rPr>
          <w:sz w:val="26"/>
          <w:szCs w:val="26"/>
        </w:rPr>
        <w:t>1.6.</w:t>
      </w:r>
      <w:r w:rsidR="005A3276">
        <w:rPr>
          <w:sz w:val="26"/>
          <w:szCs w:val="26"/>
        </w:rPr>
        <w:t xml:space="preserve">В целях обеспечения достоверности данных производить инвентаризацию имущества по состоянию на 30 октября отчетного года, для чего на начало года утверждать постоянно действующую комиссию. </w:t>
      </w:r>
    </w:p>
    <w:p w:rsidR="006A4083" w:rsidRDefault="006A4083" w:rsidP="005A3276">
      <w:pPr>
        <w:pStyle w:val="a4"/>
        <w:framePr w:w="9249" w:h="340" w:wrap="auto" w:hAnchor="text" w:x="1" w:y="10023"/>
        <w:spacing w:line="288" w:lineRule="exact"/>
        <w:ind w:left="1252"/>
        <w:rPr>
          <w:b/>
          <w:bCs/>
          <w:sz w:val="26"/>
          <w:szCs w:val="26"/>
        </w:rPr>
      </w:pPr>
    </w:p>
    <w:p w:rsidR="006A4083" w:rsidRDefault="006A4083" w:rsidP="005A3276">
      <w:pPr>
        <w:pStyle w:val="a4"/>
        <w:framePr w:w="9249" w:h="340" w:wrap="auto" w:hAnchor="text" w:x="1" w:y="10023"/>
        <w:spacing w:line="288" w:lineRule="exact"/>
        <w:ind w:left="1252"/>
        <w:rPr>
          <w:b/>
          <w:bCs/>
          <w:sz w:val="26"/>
          <w:szCs w:val="26"/>
        </w:rPr>
      </w:pPr>
    </w:p>
    <w:p w:rsidR="006A4083" w:rsidRDefault="006A4083" w:rsidP="005A3276">
      <w:pPr>
        <w:pStyle w:val="a4"/>
        <w:framePr w:w="9249" w:h="340" w:wrap="auto" w:hAnchor="text" w:x="1" w:y="10023"/>
        <w:spacing w:line="288" w:lineRule="exact"/>
        <w:ind w:left="1252"/>
        <w:rPr>
          <w:b/>
          <w:bCs/>
          <w:sz w:val="26"/>
          <w:szCs w:val="26"/>
        </w:rPr>
      </w:pPr>
    </w:p>
    <w:p w:rsidR="005A3276" w:rsidRDefault="005A3276" w:rsidP="005A3276">
      <w:pPr>
        <w:pStyle w:val="a4"/>
        <w:framePr w:w="9249" w:h="340" w:wrap="auto" w:hAnchor="text" w:x="1" w:y="10023"/>
        <w:spacing w:line="288" w:lineRule="exact"/>
        <w:ind w:left="125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СПОСОБЫ ВЕДЕНИЯ БУХГАЛТЕРСКОГО УЧЕТА </w:t>
      </w:r>
    </w:p>
    <w:p w:rsidR="006A4083" w:rsidRDefault="006A4083" w:rsidP="005A3276">
      <w:pPr>
        <w:pStyle w:val="a4"/>
        <w:framePr w:w="9254" w:h="3888" w:wrap="auto" w:hAnchor="text" w:x="1" w:y="10671"/>
        <w:spacing w:line="321" w:lineRule="exact"/>
        <w:ind w:left="4" w:right="916"/>
        <w:rPr>
          <w:sz w:val="26"/>
          <w:szCs w:val="26"/>
        </w:rPr>
      </w:pPr>
    </w:p>
    <w:p w:rsidR="006A4083" w:rsidRDefault="006A4083" w:rsidP="005A3276">
      <w:pPr>
        <w:pStyle w:val="a4"/>
        <w:framePr w:w="9254" w:h="3888" w:wrap="auto" w:hAnchor="text" w:x="1" w:y="10671"/>
        <w:spacing w:line="321" w:lineRule="exact"/>
        <w:ind w:left="4" w:right="916"/>
        <w:rPr>
          <w:sz w:val="26"/>
          <w:szCs w:val="26"/>
        </w:rPr>
      </w:pPr>
    </w:p>
    <w:p w:rsidR="006A4083" w:rsidRDefault="006A4083" w:rsidP="005A3276">
      <w:pPr>
        <w:pStyle w:val="a4"/>
        <w:framePr w:w="9254" w:h="3888" w:wrap="auto" w:hAnchor="text" w:x="1" w:y="10671"/>
        <w:spacing w:line="321" w:lineRule="exact"/>
        <w:ind w:left="4" w:right="916"/>
        <w:rPr>
          <w:sz w:val="26"/>
          <w:szCs w:val="26"/>
        </w:rPr>
      </w:pPr>
      <w:r>
        <w:rPr>
          <w:sz w:val="26"/>
          <w:szCs w:val="26"/>
        </w:rPr>
        <w:t>2</w:t>
      </w:r>
      <w:r w:rsidR="005A3276">
        <w:rPr>
          <w:sz w:val="26"/>
          <w:szCs w:val="26"/>
        </w:rPr>
        <w:t>.1 Материально - производстве</w:t>
      </w:r>
      <w:r>
        <w:rPr>
          <w:sz w:val="26"/>
          <w:szCs w:val="26"/>
        </w:rPr>
        <w:t>нные запасы и основные средства</w:t>
      </w:r>
    </w:p>
    <w:p w:rsidR="005A3276" w:rsidRDefault="005A3276" w:rsidP="006A4083">
      <w:pPr>
        <w:pStyle w:val="a4"/>
        <w:framePr w:w="9254" w:h="3888" w:wrap="auto" w:hAnchor="text" w:x="1" w:y="10671"/>
        <w:spacing w:line="321" w:lineRule="exact"/>
        <w:ind w:left="4" w:right="916"/>
        <w:rPr>
          <w:sz w:val="26"/>
          <w:szCs w:val="26"/>
        </w:rPr>
      </w:pPr>
      <w:r>
        <w:rPr>
          <w:sz w:val="26"/>
          <w:szCs w:val="26"/>
        </w:rPr>
        <w:t xml:space="preserve">принимаются к бухгалтерскому учету по фактическим расходам на их приобретение и списываются на расходы учреждения по ценам их приобретения. </w:t>
      </w:r>
    </w:p>
    <w:p w:rsidR="005A3276" w:rsidRDefault="005A3276" w:rsidP="005A3276">
      <w:pPr>
        <w:pStyle w:val="a4"/>
        <w:framePr w:w="9254" w:h="3888" w:wrap="auto" w:hAnchor="text" w:x="1" w:y="10671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>2.2</w:t>
      </w:r>
      <w:r w:rsidR="00417A0E">
        <w:rPr>
          <w:sz w:val="26"/>
          <w:szCs w:val="26"/>
        </w:rPr>
        <w:t>.</w:t>
      </w:r>
      <w:r>
        <w:rPr>
          <w:sz w:val="26"/>
          <w:szCs w:val="26"/>
        </w:rPr>
        <w:t xml:space="preserve"> Учет основных средств ведется в рублях и копейках. </w:t>
      </w:r>
    </w:p>
    <w:p w:rsidR="005A3276" w:rsidRDefault="005A3276" w:rsidP="005A3276">
      <w:pPr>
        <w:pStyle w:val="a4"/>
        <w:framePr w:w="9254" w:h="3888" w:wrap="auto" w:hAnchor="text" w:x="1" w:y="10671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>2.3</w:t>
      </w:r>
      <w:r w:rsidR="00417A0E">
        <w:rPr>
          <w:sz w:val="26"/>
          <w:szCs w:val="26"/>
        </w:rPr>
        <w:t>.</w:t>
      </w:r>
      <w:r>
        <w:rPr>
          <w:sz w:val="26"/>
          <w:szCs w:val="26"/>
        </w:rPr>
        <w:t xml:space="preserve"> Амортизация основных средств определяется за полный к</w:t>
      </w:r>
      <w:r w:rsidR="00F37222">
        <w:rPr>
          <w:sz w:val="26"/>
          <w:szCs w:val="26"/>
        </w:rPr>
        <w:t xml:space="preserve">алендарный год, </w:t>
      </w:r>
      <w:proofErr w:type="gramStart"/>
      <w:r>
        <w:rPr>
          <w:sz w:val="26"/>
          <w:szCs w:val="26"/>
        </w:rPr>
        <w:t>согласно Постановления</w:t>
      </w:r>
      <w:proofErr w:type="gramEnd"/>
      <w:r>
        <w:rPr>
          <w:sz w:val="26"/>
          <w:szCs w:val="26"/>
        </w:rPr>
        <w:t xml:space="preserve"> Правительства № 4 от 01.01.2002 г. </w:t>
      </w:r>
    </w:p>
    <w:p w:rsidR="005A3276" w:rsidRDefault="005A3276" w:rsidP="005A3276">
      <w:pPr>
        <w:pStyle w:val="a4"/>
        <w:framePr w:w="9254" w:h="3888" w:wrap="auto" w:hAnchor="text" w:x="1" w:y="10671"/>
        <w:spacing w:line="321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>2.4</w:t>
      </w:r>
      <w:r w:rsidR="00417A0E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При приобретении канцелярских принадлежностей и инвентаря со сроком службы менее года, списание этих ценностей производить путем составления акта на текущие расходы с отражением их общей суммы по приходу и расходу на счете 11050000 «Хозяйственный материал и канцелярские принадлежности». </w:t>
      </w:r>
    </w:p>
    <w:p w:rsidR="005A3276" w:rsidRDefault="005A3276" w:rsidP="005A3276">
      <w:pPr>
        <w:pStyle w:val="a4"/>
        <w:spacing w:line="326" w:lineRule="exact"/>
        <w:ind w:left="4" w:right="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 Приобретение ГСМ производить по кассовым чекам и талонам заправочных станций по договору и списывается на фактические расходы на основании путевых листов, согласно утвержденным нормам на пробег автомобиля на счете 110503000 «Топливо и ГСМ». </w:t>
      </w:r>
    </w:p>
    <w:p w:rsidR="005A3276" w:rsidRDefault="00F75A93" w:rsidP="005A3276">
      <w:pPr>
        <w:pStyle w:val="a4"/>
        <w:spacing w:line="321" w:lineRule="exact"/>
        <w:ind w:left="4" w:right="585" w:firstLine="67"/>
        <w:rPr>
          <w:sz w:val="26"/>
          <w:szCs w:val="26"/>
        </w:rPr>
      </w:pPr>
      <w:r>
        <w:rPr>
          <w:sz w:val="26"/>
          <w:szCs w:val="26"/>
        </w:rPr>
        <w:t>Лица, при</w:t>
      </w:r>
      <w:r w:rsidR="005A3276">
        <w:rPr>
          <w:sz w:val="26"/>
          <w:szCs w:val="26"/>
        </w:rPr>
        <w:t>обретающие ГСМ, представляют авансовые отчеты об израсходованных средствах в течени</w:t>
      </w:r>
      <w:proofErr w:type="gramStart"/>
      <w:r w:rsidR="005A3276">
        <w:rPr>
          <w:sz w:val="26"/>
          <w:szCs w:val="26"/>
        </w:rPr>
        <w:t>и</w:t>
      </w:r>
      <w:proofErr w:type="gramEnd"/>
      <w:r w:rsidR="005A3276">
        <w:rPr>
          <w:sz w:val="26"/>
          <w:szCs w:val="26"/>
        </w:rPr>
        <w:t xml:space="preserve"> 3-х дней по окончании срока, на который выданы денежные средства, с приложением чеков ККТАЗС. Водители представляют в бухгалтерию путевой лист с использованными ГСМ и актами на списание ГСМ. </w:t>
      </w:r>
    </w:p>
    <w:p w:rsidR="005A3276" w:rsidRDefault="005A3276" w:rsidP="005A3276">
      <w:pPr>
        <w:pStyle w:val="a4"/>
        <w:spacing w:line="326" w:lineRule="exact"/>
        <w:ind w:left="9" w:right="4" w:firstLine="139"/>
        <w:rPr>
          <w:sz w:val="26"/>
          <w:szCs w:val="26"/>
        </w:rPr>
      </w:pPr>
      <w:r>
        <w:rPr>
          <w:sz w:val="26"/>
          <w:szCs w:val="26"/>
        </w:rPr>
        <w:t xml:space="preserve">Отражение в бюджетном учете списания ГСМ осуществляется на основании путевого листа, который заполняется один раз в неделю. </w:t>
      </w:r>
    </w:p>
    <w:p w:rsidR="005A3276" w:rsidRDefault="005A3276" w:rsidP="003E467E">
      <w:pPr>
        <w:pStyle w:val="a4"/>
        <w:spacing w:line="321" w:lineRule="exact"/>
        <w:ind w:left="14" w:right="628" w:firstLine="196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нормой расхода ГСМ на проб</w:t>
      </w:r>
      <w:r w:rsidR="00F75A93">
        <w:rPr>
          <w:sz w:val="26"/>
          <w:szCs w:val="26"/>
        </w:rPr>
        <w:t>ег авт</w:t>
      </w:r>
      <w:r w:rsidR="003E467E">
        <w:rPr>
          <w:sz w:val="26"/>
          <w:szCs w:val="26"/>
        </w:rPr>
        <w:t>омобиля осуществляет  глава</w:t>
      </w:r>
      <w:r>
        <w:rPr>
          <w:sz w:val="26"/>
          <w:szCs w:val="26"/>
        </w:rPr>
        <w:t xml:space="preserve"> администрации </w:t>
      </w:r>
      <w:r w:rsidR="00F75A93">
        <w:rPr>
          <w:sz w:val="26"/>
          <w:szCs w:val="26"/>
        </w:rPr>
        <w:t>Чапае</w:t>
      </w:r>
      <w:r>
        <w:rPr>
          <w:sz w:val="26"/>
          <w:szCs w:val="26"/>
        </w:rPr>
        <w:t>вского МО</w:t>
      </w:r>
      <w:r w:rsidR="003E467E">
        <w:rPr>
          <w:sz w:val="26"/>
          <w:szCs w:val="26"/>
        </w:rPr>
        <w:t xml:space="preserve"> Проскурнина Ирина Павловна</w:t>
      </w:r>
      <w:r>
        <w:rPr>
          <w:sz w:val="26"/>
          <w:szCs w:val="26"/>
        </w:rPr>
        <w:t xml:space="preserve">. Контроль расходования ГСМ производится по показаниям спидометра. Снятие показаний спидометра производится комиссией, утвержденной распоряжением </w:t>
      </w:r>
      <w:r w:rsidR="00F75A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администрации </w:t>
      </w:r>
      <w:r w:rsidR="00F75A93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МО один раз в год. Результат снятия показаний спидометра оформляется отметкой на путевом листе. </w:t>
      </w:r>
    </w:p>
    <w:p w:rsidR="005A3276" w:rsidRDefault="005A3276" w:rsidP="005A3276">
      <w:pPr>
        <w:pStyle w:val="a4"/>
        <w:spacing w:line="326" w:lineRule="exact"/>
        <w:ind w:left="4" w:right="96"/>
        <w:rPr>
          <w:sz w:val="26"/>
          <w:szCs w:val="26"/>
        </w:rPr>
      </w:pPr>
      <w:r>
        <w:rPr>
          <w:sz w:val="26"/>
          <w:szCs w:val="26"/>
        </w:rPr>
        <w:t>2.6 Приобретение запасных частей, предназначенных для ремонта и замены изношенных частей автомобиля</w:t>
      </w:r>
      <w:proofErr w:type="gramStart"/>
      <w:r w:rsidR="00F75A93"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производится по накладной поставщика или товарному чеку поставщика с распиской материально-ответственного лица в их получении, а также по договору с автомастерской и списывается на фактические расходы на основании акта на списание запасных частей, подтверждающего факт установки их на автомобиль подписью водителя автомобиля, с отражением их общей суммы по приходу и расходу со счета 110506000. Запасные части к автотранспорту, выданные взамен изношенных, учитывать в карточках учета материальных ценностей «Запасные части автотранспортным средствам, выданные в</w:t>
      </w:r>
      <w:r w:rsidR="00F75A93">
        <w:rPr>
          <w:sz w:val="26"/>
          <w:szCs w:val="26"/>
        </w:rPr>
        <w:t>замен изношенных». Учету подлежа</w:t>
      </w:r>
      <w:r>
        <w:rPr>
          <w:sz w:val="26"/>
          <w:szCs w:val="26"/>
        </w:rPr>
        <w:t xml:space="preserve">т двигатели, аккумуляторы, автошины, диски. </w:t>
      </w:r>
    </w:p>
    <w:p w:rsidR="005A3276" w:rsidRPr="00F75A93" w:rsidRDefault="005A3276" w:rsidP="00F75A93">
      <w:pPr>
        <w:pStyle w:val="a4"/>
        <w:spacing w:before="4" w:line="321" w:lineRule="exact"/>
        <w:ind w:left="4" w:right="307"/>
        <w:rPr>
          <w:sz w:val="26"/>
          <w:szCs w:val="26"/>
        </w:rPr>
      </w:pPr>
      <w:r>
        <w:rPr>
          <w:sz w:val="26"/>
          <w:szCs w:val="26"/>
        </w:rPr>
        <w:t xml:space="preserve">2.7 Расчеты с подотчетными лицами учитываются на счете 120800000. Авансы в подотчет выдаются на основании письменного заявления, где указывается назначение аванса со сроком отчетности не более 30 дней. Количество материально-ответственных </w:t>
      </w:r>
      <w:r w:rsidR="00F75A93">
        <w:rPr>
          <w:sz w:val="26"/>
          <w:szCs w:val="26"/>
        </w:rPr>
        <w:t>лиц опр</w:t>
      </w:r>
      <w:r w:rsidR="001005BE">
        <w:rPr>
          <w:sz w:val="26"/>
          <w:szCs w:val="26"/>
        </w:rPr>
        <w:t>еделено- 2</w:t>
      </w:r>
      <w:r w:rsidR="00095AA6">
        <w:rPr>
          <w:sz w:val="26"/>
          <w:szCs w:val="26"/>
        </w:rPr>
        <w:t xml:space="preserve"> человека: </w:t>
      </w:r>
      <w:r w:rsidR="00F75A93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095AA6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 w:rsidR="00F75A93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МО </w:t>
      </w:r>
      <w:proofErr w:type="gramStart"/>
      <w:r w:rsidR="00F75A93">
        <w:rPr>
          <w:sz w:val="26"/>
          <w:szCs w:val="26"/>
        </w:rPr>
        <w:t>–И</w:t>
      </w:r>
      <w:proofErr w:type="gramEnd"/>
      <w:r w:rsidR="00F75A93">
        <w:rPr>
          <w:sz w:val="26"/>
          <w:szCs w:val="26"/>
        </w:rPr>
        <w:t>.П.Проскурнина</w:t>
      </w:r>
      <w:r>
        <w:rPr>
          <w:sz w:val="26"/>
          <w:szCs w:val="26"/>
        </w:rPr>
        <w:t>.,</w:t>
      </w:r>
      <w:r w:rsidR="00F75A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водитель администрации</w:t>
      </w:r>
      <w:r w:rsidR="0037488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7488D">
        <w:rPr>
          <w:sz w:val="26"/>
          <w:szCs w:val="26"/>
        </w:rPr>
        <w:t xml:space="preserve"> </w:t>
      </w:r>
      <w:proofErr w:type="spellStart"/>
      <w:r w:rsidR="00F75A93">
        <w:rPr>
          <w:sz w:val="26"/>
          <w:szCs w:val="26"/>
        </w:rPr>
        <w:t>Милантьев</w:t>
      </w:r>
      <w:proofErr w:type="spellEnd"/>
      <w:r w:rsidR="00F75A93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  <w:r w:rsidR="00F75A93">
        <w:rPr>
          <w:sz w:val="26"/>
          <w:szCs w:val="26"/>
        </w:rPr>
        <w:t>А.</w:t>
      </w:r>
      <w:r>
        <w:rPr>
          <w:sz w:val="26"/>
          <w:szCs w:val="26"/>
        </w:rPr>
        <w:t xml:space="preserve">,  устанавливается предельная сумма аванса 100,0 тыс. руб. </w:t>
      </w:r>
      <w:r>
        <w:rPr>
          <w:sz w:val="26"/>
          <w:szCs w:val="26"/>
        </w:rPr>
        <w:tab/>
      </w:r>
    </w:p>
    <w:p w:rsidR="005A3276" w:rsidRDefault="005A3276" w:rsidP="005A3276">
      <w:pPr>
        <w:pStyle w:val="a4"/>
        <w:spacing w:line="326" w:lineRule="exact"/>
        <w:ind w:left="4" w:right="96"/>
        <w:rPr>
          <w:sz w:val="26"/>
          <w:szCs w:val="26"/>
        </w:rPr>
      </w:pPr>
      <w:r>
        <w:rPr>
          <w:sz w:val="26"/>
          <w:szCs w:val="26"/>
        </w:rPr>
        <w:t xml:space="preserve">Оплата командировочных в пределах области производится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авансового отчета командированного, утвержденного </w:t>
      </w:r>
      <w:r w:rsidR="00F75A93">
        <w:rPr>
          <w:sz w:val="26"/>
          <w:szCs w:val="26"/>
        </w:rPr>
        <w:t xml:space="preserve"> глав</w:t>
      </w:r>
      <w:r w:rsidR="00095AA6">
        <w:rPr>
          <w:sz w:val="26"/>
          <w:szCs w:val="26"/>
        </w:rPr>
        <w:t>ой</w:t>
      </w:r>
      <w:r>
        <w:rPr>
          <w:sz w:val="26"/>
          <w:szCs w:val="26"/>
        </w:rPr>
        <w:t xml:space="preserve"> администрации </w:t>
      </w:r>
      <w:r w:rsidR="00F75A93">
        <w:rPr>
          <w:sz w:val="26"/>
          <w:szCs w:val="26"/>
        </w:rPr>
        <w:t>Чапаев</w:t>
      </w:r>
      <w:r>
        <w:rPr>
          <w:sz w:val="26"/>
          <w:szCs w:val="26"/>
        </w:rPr>
        <w:t xml:space="preserve">ского МО. Возмещение командировочных расходов производится  исходя из норм, утвержденных законодательством. </w:t>
      </w:r>
    </w:p>
    <w:p w:rsidR="005A3276" w:rsidRDefault="005A3276" w:rsidP="005A3276">
      <w:pPr>
        <w:pStyle w:val="a4"/>
        <w:spacing w:line="321" w:lineRule="exact"/>
        <w:ind w:left="9" w:right="508"/>
        <w:rPr>
          <w:sz w:val="26"/>
          <w:szCs w:val="26"/>
        </w:rPr>
      </w:pPr>
      <w:r>
        <w:rPr>
          <w:sz w:val="26"/>
          <w:szCs w:val="26"/>
        </w:rPr>
        <w:t xml:space="preserve">2.8 Расчеты с организациями за оказанные услуги </w:t>
      </w:r>
      <w:r w:rsidR="00F75A93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МО осуществляются платежными поручениями через банк по мере поступления денежных средств на лицевой счет администрации </w:t>
      </w:r>
      <w:r w:rsidR="00D75800">
        <w:rPr>
          <w:sz w:val="26"/>
          <w:szCs w:val="26"/>
        </w:rPr>
        <w:t>Чапае</w:t>
      </w:r>
      <w:r>
        <w:rPr>
          <w:sz w:val="26"/>
          <w:szCs w:val="26"/>
        </w:rPr>
        <w:t xml:space="preserve">вского МО. </w:t>
      </w:r>
    </w:p>
    <w:p w:rsidR="00417A0E" w:rsidRDefault="002575AA" w:rsidP="008F59AF">
      <w:pPr>
        <w:pStyle w:val="a4"/>
        <w:spacing w:line="321" w:lineRule="exact"/>
        <w:ind w:left="4" w:right="76"/>
      </w:pPr>
      <w:r w:rsidRPr="00095AA6">
        <w:t>2.9. Начисление заработной платы производится один раз в месяц и отражается в учете в последний день месяца на основании табеля учета рабочего времени</w:t>
      </w:r>
      <w:proofErr w:type="gramStart"/>
      <w:r w:rsidRPr="00095AA6">
        <w:t xml:space="preserve"> ,</w:t>
      </w:r>
      <w:proofErr w:type="gramEnd"/>
      <w:r w:rsidRPr="00095AA6">
        <w:t xml:space="preserve"> утвержденного штатного расписания , решения Совета депутат</w:t>
      </w:r>
      <w:r w:rsidR="00095AA6">
        <w:t>ов и наличия сметных назначений</w:t>
      </w:r>
      <w:r w:rsidR="008F59AF">
        <w:t xml:space="preserve">. </w:t>
      </w:r>
      <w:r w:rsidR="008F59AF">
        <w:lastRenderedPageBreak/>
        <w:t xml:space="preserve">Расчеты с работниками при уходе или увольнении в </w:t>
      </w:r>
      <w:proofErr w:type="spellStart"/>
      <w:r w:rsidR="008F59AF">
        <w:t>межрасчетный</w:t>
      </w:r>
      <w:proofErr w:type="spellEnd"/>
      <w:r w:rsidR="008F59AF">
        <w:t xml:space="preserve"> период производится по расчетно-платежным или платежным ведомостям текущего месяца или расходному кассовому ордеру.</w:t>
      </w:r>
    </w:p>
    <w:p w:rsidR="008F59AF" w:rsidRDefault="008F59AF" w:rsidP="008F59AF">
      <w:pPr>
        <w:pStyle w:val="a4"/>
        <w:spacing w:line="321" w:lineRule="exact"/>
        <w:ind w:left="4" w:right="76"/>
      </w:pPr>
    </w:p>
    <w:p w:rsidR="008F59AF" w:rsidRDefault="008F59AF" w:rsidP="008F59AF">
      <w:pPr>
        <w:pStyle w:val="a4"/>
        <w:spacing w:line="321" w:lineRule="exact"/>
        <w:ind w:left="4" w:right="76"/>
      </w:pPr>
    </w:p>
    <w:p w:rsidR="008F59AF" w:rsidRPr="008F59AF" w:rsidRDefault="008F59AF" w:rsidP="008F59AF">
      <w:pPr>
        <w:pStyle w:val="a4"/>
        <w:spacing w:line="321" w:lineRule="exact"/>
        <w:ind w:left="1416" w:right="76" w:firstLine="708"/>
      </w:pPr>
      <w:r>
        <w:rPr>
          <w:b/>
        </w:rPr>
        <w:t>3.ФОРМЫ ПЕРВИЧНОГО УЧЕТА ДОКУМЕНТОВ</w:t>
      </w:r>
    </w:p>
    <w:p w:rsidR="008F59AF" w:rsidRDefault="008F59AF" w:rsidP="008F59A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 ПРАВИЛА ДОКУМЕНТАОБОРОТА</w:t>
      </w:r>
    </w:p>
    <w:p w:rsidR="008F59AF" w:rsidRDefault="008F59AF" w:rsidP="008F59A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9AF" w:rsidRDefault="008F59AF" w:rsidP="008F59AF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115FF">
        <w:rPr>
          <w:rFonts w:ascii="Times New Roman" w:hAnsi="Times New Roman" w:cs="Times New Roman"/>
          <w:sz w:val="26"/>
          <w:szCs w:val="26"/>
          <w:lang w:eastAsia="ru-RU"/>
        </w:rPr>
        <w:t>3.1 Формы первичного учета как синтетического</w:t>
      </w:r>
      <w:proofErr w:type="gramStart"/>
      <w:r w:rsidRPr="00B115FF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B115FF">
        <w:rPr>
          <w:rFonts w:ascii="Times New Roman" w:hAnsi="Times New Roman" w:cs="Times New Roman"/>
          <w:sz w:val="26"/>
          <w:szCs w:val="26"/>
          <w:lang w:eastAsia="ru-RU"/>
        </w:rPr>
        <w:t xml:space="preserve"> так </w:t>
      </w:r>
      <w:r>
        <w:rPr>
          <w:rFonts w:ascii="Times New Roman" w:hAnsi="Times New Roman" w:cs="Times New Roman"/>
          <w:sz w:val="26"/>
          <w:szCs w:val="26"/>
          <w:lang w:eastAsia="ru-RU"/>
        </w:rPr>
        <w:t>и аналитического правила документооборота применяются согласно инструкции по бюджетному учету         № 157н от 01.12.2010 г.</w:t>
      </w:r>
    </w:p>
    <w:p w:rsidR="008F59AF" w:rsidRDefault="008F59AF" w:rsidP="008F59AF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AF" w:rsidRDefault="008F59AF" w:rsidP="008F59AF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AF" w:rsidRDefault="008F59AF" w:rsidP="008F59AF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AF" w:rsidRDefault="008F59AF" w:rsidP="008F59AF">
      <w:pPr>
        <w:pStyle w:val="a4"/>
        <w:framePr w:w="1934" w:h="340" w:wrap="auto" w:hAnchor="page" w:x="7741" w:y="6802"/>
        <w:spacing w:line="321" w:lineRule="exact"/>
        <w:rPr>
          <w:sz w:val="26"/>
          <w:szCs w:val="26"/>
        </w:rPr>
      </w:pPr>
    </w:p>
    <w:p w:rsidR="008F59AF" w:rsidRDefault="008F59AF" w:rsidP="008F59AF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AF" w:rsidRPr="00B115FF" w:rsidRDefault="008F59AF" w:rsidP="008F59AF">
      <w:pPr>
        <w:contextualSpacing/>
        <w:rPr>
          <w:lang w:eastAsia="ru-RU"/>
        </w:rPr>
      </w:pPr>
    </w:p>
    <w:p w:rsidR="008F59AF" w:rsidRPr="00B115FF" w:rsidRDefault="008F59AF" w:rsidP="008F59AF">
      <w:pPr>
        <w:rPr>
          <w:lang w:eastAsia="ru-RU"/>
        </w:rPr>
      </w:pPr>
    </w:p>
    <w:p w:rsidR="008F59AF" w:rsidRPr="00095AA6" w:rsidRDefault="008F59AF" w:rsidP="008F59AF">
      <w:pPr>
        <w:pStyle w:val="a4"/>
        <w:spacing w:line="321" w:lineRule="exact"/>
        <w:ind w:left="4" w:right="76"/>
        <w:jc w:val="center"/>
        <w:sectPr w:rsidR="008F59AF" w:rsidRPr="00095AA6" w:rsidSect="004B1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89E" w:rsidRDefault="0021789E" w:rsidP="0021789E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6CBE">
        <w:rPr>
          <w:rFonts w:ascii="Times New Roman" w:hAnsi="Times New Roman" w:cs="Times New Roman"/>
          <w:sz w:val="28"/>
          <w:szCs w:val="28"/>
        </w:rPr>
        <w:t xml:space="preserve">    </w:t>
      </w:r>
      <w:r w:rsidR="006C0909">
        <w:rPr>
          <w:rFonts w:ascii="Times New Roman" w:hAnsi="Times New Roman" w:cs="Times New Roman"/>
          <w:sz w:val="28"/>
          <w:szCs w:val="28"/>
        </w:rPr>
        <w:t xml:space="preserve"> к распоряжению № 1 от  </w:t>
      </w:r>
      <w:r w:rsidR="001005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0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1789E" w:rsidRDefault="0021789E" w:rsidP="002178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подотчетных лиц при администрации Чапаевского МО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Проскурнина Ирина Павловна –  глав</w:t>
      </w:r>
      <w:r w:rsidR="006C0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Чапаевского МО;</w:t>
      </w:r>
    </w:p>
    <w:p w:rsidR="0021789E" w:rsidRDefault="001005BE" w:rsidP="001005B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 – водитель администрации Чапаевского МО.</w:t>
      </w: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3C718A" w:rsidP="0021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5BE" w:rsidRDefault="0021789E" w:rsidP="0021789E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909">
        <w:rPr>
          <w:rFonts w:ascii="Times New Roman" w:hAnsi="Times New Roman" w:cs="Times New Roman"/>
          <w:sz w:val="28"/>
          <w:szCs w:val="28"/>
        </w:rPr>
        <w:tab/>
        <w:t xml:space="preserve">   к распоряжению № 1 от </w:t>
      </w:r>
      <w:r w:rsidR="001005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0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Pr="002A21E9" w:rsidRDefault="0021789E" w:rsidP="0021789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E9">
        <w:rPr>
          <w:rFonts w:ascii="Times New Roman" w:hAnsi="Times New Roman" w:cs="Times New Roman"/>
          <w:b/>
          <w:sz w:val="28"/>
          <w:szCs w:val="28"/>
        </w:rPr>
        <w:t>Состав постоянно-действующей комиссии по приему- передаче и списани</w:t>
      </w:r>
      <w:r>
        <w:rPr>
          <w:rFonts w:ascii="Times New Roman" w:hAnsi="Times New Roman" w:cs="Times New Roman"/>
          <w:b/>
          <w:sz w:val="28"/>
          <w:szCs w:val="28"/>
        </w:rPr>
        <w:t>ю объектов нефинансовых активов: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Чапаевского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И.П.Проскурнина.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789E" w:rsidRDefault="001005B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М.П.-инспектор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работе с населением</w:t>
      </w:r>
    </w:p>
    <w:p w:rsidR="0021789E" w:rsidRDefault="00D06CB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С.А.-водитель</w:t>
      </w:r>
      <w:proofErr w:type="spellEnd"/>
      <w:r w:rsidR="0021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инспектор ВУС.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Pr="002A21E9" w:rsidRDefault="0021789E" w:rsidP="002178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Возложить на комиссию следующие полномочия: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состояния основных средств, нематериальных и непроизводственных активов на стадии принятых их на учет, а также находящихся в эксплуатации (пользовании) у администрации Чапаевского муниципального образования: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по нефинансовым активам, при принятии их к бюджетному учету и в целях начисления амортизации;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мониторинге цен, и принятие решения по принятию к учету имущества по текущей рыночной стоимости;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материальных запасов, находящихся в эксплуатации (или в запасе):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так же если это предусмотрено соответствующей процедурой принятия на учет и (или) списания (выбытия) с учета объектов имущества.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членов комиссии их обязанности в комиссии исполняют  исполняющие обязанности по должности.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3C718A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9E">
        <w:rPr>
          <w:rFonts w:ascii="Times New Roman" w:hAnsi="Times New Roman" w:cs="Times New Roman"/>
          <w:sz w:val="28"/>
          <w:szCs w:val="28"/>
        </w:rPr>
        <w:t xml:space="preserve"> </w:t>
      </w:r>
      <w:r w:rsidR="0010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06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распоряжению №</w:t>
      </w:r>
      <w:r w:rsidR="00F37222">
        <w:rPr>
          <w:rFonts w:ascii="Times New Roman" w:hAnsi="Times New Roman" w:cs="Times New Roman"/>
          <w:sz w:val="28"/>
          <w:szCs w:val="28"/>
        </w:rPr>
        <w:t>1</w:t>
      </w:r>
      <w:r w:rsidR="006C0909">
        <w:rPr>
          <w:rFonts w:ascii="Times New Roman" w:hAnsi="Times New Roman" w:cs="Times New Roman"/>
          <w:sz w:val="28"/>
          <w:szCs w:val="28"/>
        </w:rPr>
        <w:t xml:space="preserve">  от </w:t>
      </w:r>
      <w:r w:rsidR="001005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0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Pr="00DB3A83" w:rsidRDefault="0021789E" w:rsidP="002178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8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здать постоянно-действующую </w:t>
      </w:r>
      <w:r w:rsidR="00F37222">
        <w:rPr>
          <w:rFonts w:ascii="Times New Roman" w:hAnsi="Times New Roman" w:cs="Times New Roman"/>
          <w:b/>
          <w:sz w:val="28"/>
          <w:szCs w:val="28"/>
        </w:rPr>
        <w:t>инвентаризационную  комиссию в составе: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F372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F372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 – И.П.Проскурнина.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789E" w:rsidRDefault="001005B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="003748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Елисеева Мария Петровна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CBE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06CBE">
        <w:rPr>
          <w:rFonts w:ascii="Times New Roman" w:hAnsi="Times New Roman" w:cs="Times New Roman"/>
          <w:sz w:val="28"/>
          <w:szCs w:val="28"/>
        </w:rPr>
        <w:t>Милантьев</w:t>
      </w:r>
      <w:proofErr w:type="spellEnd"/>
      <w:r w:rsidR="00D06CBE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ВУС-Жакашева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="00F37222">
        <w:rPr>
          <w:rFonts w:ascii="Times New Roman" w:hAnsi="Times New Roman" w:cs="Times New Roman"/>
          <w:sz w:val="28"/>
          <w:szCs w:val="28"/>
        </w:rPr>
        <w:t>.</w:t>
      </w:r>
      <w:r w:rsidR="00F37222">
        <w:rPr>
          <w:rFonts w:ascii="Times New Roman" w:hAnsi="Times New Roman" w:cs="Times New Roman"/>
          <w:sz w:val="28"/>
          <w:szCs w:val="28"/>
        </w:rPr>
        <w:br/>
      </w:r>
    </w:p>
    <w:p w:rsidR="00F37222" w:rsidRDefault="00F37222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комиссию следующие полномочия:</w:t>
      </w:r>
    </w:p>
    <w:p w:rsidR="00F37222" w:rsidRDefault="00F37222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инвентаризаций имущества и обязательств;</w:t>
      </w:r>
      <w:r>
        <w:rPr>
          <w:rFonts w:ascii="Times New Roman" w:hAnsi="Times New Roman" w:cs="Times New Roman"/>
          <w:sz w:val="28"/>
          <w:szCs w:val="28"/>
        </w:rPr>
        <w:br/>
        <w:t>- представлению руководителю учреждения результатов инвентаризации на утверждение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222" w:rsidRDefault="00F37222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руководителю учреждений предложений по привлечению к ответственности лиц, виновных в недостаче, хищении или порче имущества администрации.</w:t>
      </w:r>
    </w:p>
    <w:p w:rsidR="0021789E" w:rsidRDefault="00F37222" w:rsidP="002178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89E" w:rsidRDefault="0021789E" w:rsidP="002178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3276" w:rsidRDefault="005A3276" w:rsidP="005A3276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5A3276" w:rsidRDefault="005A3276" w:rsidP="005A3276">
      <w:pPr>
        <w:pStyle w:val="a4"/>
        <w:framePr w:w="1934" w:h="340" w:wrap="auto" w:hAnchor="page" w:x="7741" w:y="6802"/>
        <w:spacing w:line="321" w:lineRule="exact"/>
        <w:rPr>
          <w:sz w:val="26"/>
          <w:szCs w:val="26"/>
        </w:rPr>
      </w:pPr>
    </w:p>
    <w:p w:rsidR="005A3276" w:rsidRDefault="008F59AF" w:rsidP="005A3276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75A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575A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575AA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A3276" w:rsidRPr="00B115FF" w:rsidRDefault="005A3276" w:rsidP="005A3276">
      <w:pPr>
        <w:contextualSpacing/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Pr="00B115FF" w:rsidRDefault="005A3276" w:rsidP="005A3276">
      <w:pPr>
        <w:rPr>
          <w:lang w:eastAsia="ru-RU"/>
        </w:rPr>
      </w:pPr>
    </w:p>
    <w:p w:rsidR="005A3276" w:rsidRDefault="005A3276" w:rsidP="005A3276">
      <w:pPr>
        <w:pStyle w:val="a4"/>
      </w:pPr>
    </w:p>
    <w:p w:rsidR="005A3276" w:rsidRDefault="005A3276" w:rsidP="005A3276">
      <w:pPr>
        <w:pStyle w:val="a4"/>
        <w:framePr w:w="9240" w:h="1315" w:wrap="auto" w:hAnchor="text" w:x="15" w:y="1"/>
        <w:spacing w:line="321" w:lineRule="exact"/>
        <w:rPr>
          <w:sz w:val="26"/>
          <w:szCs w:val="26"/>
        </w:rPr>
      </w:pPr>
    </w:p>
    <w:p w:rsidR="005A3276" w:rsidRPr="00B115FF" w:rsidRDefault="005A3276" w:rsidP="00F372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7D" w:rsidRDefault="00FC697D"/>
    <w:sectPr w:rsidR="00FC697D" w:rsidSect="004B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641"/>
    <w:multiLevelType w:val="hybridMultilevel"/>
    <w:tmpl w:val="4FC6B4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3661"/>
    <w:multiLevelType w:val="hybridMultilevel"/>
    <w:tmpl w:val="9F86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6FFE"/>
    <w:multiLevelType w:val="hybridMultilevel"/>
    <w:tmpl w:val="2D349D06"/>
    <w:lvl w:ilvl="0" w:tplc="95CC4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76"/>
    <w:rsid w:val="00095AA6"/>
    <w:rsid w:val="001005BE"/>
    <w:rsid w:val="001E2008"/>
    <w:rsid w:val="0021789E"/>
    <w:rsid w:val="00240EAB"/>
    <w:rsid w:val="002575AA"/>
    <w:rsid w:val="0037488D"/>
    <w:rsid w:val="003C718A"/>
    <w:rsid w:val="003E467E"/>
    <w:rsid w:val="00417A0E"/>
    <w:rsid w:val="00524975"/>
    <w:rsid w:val="00594A6D"/>
    <w:rsid w:val="005A3276"/>
    <w:rsid w:val="005D55E3"/>
    <w:rsid w:val="00611FBC"/>
    <w:rsid w:val="00635E9B"/>
    <w:rsid w:val="006A4083"/>
    <w:rsid w:val="006B4AF9"/>
    <w:rsid w:val="006C0909"/>
    <w:rsid w:val="007B7491"/>
    <w:rsid w:val="007D367B"/>
    <w:rsid w:val="008F59AF"/>
    <w:rsid w:val="00944346"/>
    <w:rsid w:val="0095374D"/>
    <w:rsid w:val="0096504B"/>
    <w:rsid w:val="00A7117B"/>
    <w:rsid w:val="00B52C90"/>
    <w:rsid w:val="00BC0978"/>
    <w:rsid w:val="00BD41C3"/>
    <w:rsid w:val="00D06CBE"/>
    <w:rsid w:val="00D75800"/>
    <w:rsid w:val="00DE21B9"/>
    <w:rsid w:val="00EF5B49"/>
    <w:rsid w:val="00F37222"/>
    <w:rsid w:val="00F5598B"/>
    <w:rsid w:val="00F75A93"/>
    <w:rsid w:val="00FC697D"/>
    <w:rsid w:val="00FD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76"/>
    <w:pPr>
      <w:ind w:left="720"/>
      <w:contextualSpacing/>
    </w:pPr>
  </w:style>
  <w:style w:type="paragraph" w:customStyle="1" w:styleId="a4">
    <w:name w:val="Стиль"/>
    <w:rsid w:val="005A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user</cp:lastModifiedBy>
  <cp:revision>24</cp:revision>
  <cp:lastPrinted>2015-01-15T12:49:00Z</cp:lastPrinted>
  <dcterms:created xsi:type="dcterms:W3CDTF">2013-01-31T16:04:00Z</dcterms:created>
  <dcterms:modified xsi:type="dcterms:W3CDTF">2016-12-26T04:39:00Z</dcterms:modified>
</cp:coreProperties>
</file>